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2511" w14:textId="0E42A86C" w:rsidR="004F6411" w:rsidRPr="00233BC5" w:rsidRDefault="004F6411" w:rsidP="004F6411">
      <w:pPr>
        <w:spacing w:after="0" w:line="360" w:lineRule="atLeast"/>
        <w:jc w:val="center"/>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PRIVACY POLICY</w:t>
      </w:r>
    </w:p>
    <w:p w14:paraId="46CE746C" w14:textId="77777777" w:rsidR="004F6411" w:rsidRPr="00233BC5" w:rsidRDefault="004F6411" w:rsidP="00CB7888">
      <w:pPr>
        <w:spacing w:after="0" w:line="360" w:lineRule="atLeast"/>
        <w:textAlignment w:val="baseline"/>
        <w:rPr>
          <w:rFonts w:eastAsia="Times New Roman" w:cstheme="minorHAnsi"/>
          <w:color w:val="222222"/>
          <w:sz w:val="24"/>
          <w:szCs w:val="24"/>
          <w:lang w:eastAsia="en-GB"/>
        </w:rPr>
      </w:pPr>
    </w:p>
    <w:p w14:paraId="4B6D380B" w14:textId="78E6BC30"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This Privacy Policy explains how Myla Health Ltd (referred to as ‘we’, ‘us’ or ‘our’) collects and processes your personal data through your use of </w:t>
      </w:r>
      <w:hyperlink r:id="rId5" w:history="1">
        <w:r w:rsidRPr="00233BC5">
          <w:rPr>
            <w:rStyle w:val="Hyperlink"/>
            <w:rFonts w:eastAsia="Times New Roman" w:cstheme="minorHAnsi"/>
            <w:sz w:val="24"/>
            <w:szCs w:val="24"/>
            <w:bdr w:val="none" w:sz="0" w:space="0" w:color="auto" w:frame="1"/>
            <w:lang w:eastAsia="en-GB"/>
          </w:rPr>
          <w:t>www.mylahealth.co.uk</w:t>
        </w:r>
      </w:hyperlink>
      <w:r w:rsidRPr="00233BC5">
        <w:rPr>
          <w:rFonts w:eastAsia="Times New Roman" w:cstheme="minorHAnsi"/>
          <w:color w:val="222222"/>
          <w:sz w:val="24"/>
          <w:szCs w:val="24"/>
          <w:lang w:eastAsia="en-GB"/>
        </w:rPr>
        <w:t> (our Website) and as a user of the Services we provide. It explains your privacy rights and how the law protects you, and should be read alongside our </w:t>
      </w:r>
      <w:hyperlink r:id="rId6" w:tgtFrame="_self" w:history="1">
        <w:r w:rsidRPr="00233BC5">
          <w:rPr>
            <w:rFonts w:eastAsia="Times New Roman" w:cstheme="minorHAnsi"/>
            <w:color w:val="0000FF"/>
            <w:sz w:val="24"/>
            <w:szCs w:val="24"/>
            <w:bdr w:val="none" w:sz="0" w:space="0" w:color="auto" w:frame="1"/>
            <w:lang w:eastAsia="en-GB"/>
          </w:rPr>
          <w:t>Terms &amp; Conditions of Website Use</w:t>
        </w:r>
      </w:hyperlink>
      <w:r w:rsidRPr="00233BC5">
        <w:rPr>
          <w:rFonts w:eastAsia="Times New Roman" w:cstheme="minorHAnsi"/>
          <w:color w:val="222222"/>
          <w:sz w:val="24"/>
          <w:szCs w:val="24"/>
          <w:lang w:eastAsia="en-GB"/>
        </w:rPr>
        <w:t>.</w:t>
      </w:r>
    </w:p>
    <w:p w14:paraId="380BD357"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38B7862D" w14:textId="12DFFA5F"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 xml:space="preserve">For the purposes of the General Data Protection Regulation (EU), the data controller is Myla Health Ltd of  </w:t>
      </w:r>
      <w:r w:rsidR="004F6411" w:rsidRPr="00233BC5">
        <w:rPr>
          <w:rFonts w:cstheme="minorHAnsi"/>
          <w:color w:val="000000"/>
          <w:sz w:val="24"/>
          <w:szCs w:val="24"/>
          <w:shd w:val="clear" w:color="auto" w:fill="FFFFFF"/>
        </w:rPr>
        <w:t>Lygon House, 50 London Road, Bromley, Kent, United Kingdom, BR1 3RA</w:t>
      </w:r>
    </w:p>
    <w:p w14:paraId="73A33074"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5686D69D"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In using our website and our Services, you agree to the collection and use of your personal data in relation to this policy. </w:t>
      </w:r>
    </w:p>
    <w:p w14:paraId="0DE42446" w14:textId="739EECA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It is very important that the information we hold about you is accurate and up to date. Please keep us informed if your personal data changes during your relationship with us. To let us know of any changes to your personal data, or if you have any questions or suggestions about our Privacy Policy, please contact us at </w:t>
      </w:r>
      <w:hyperlink r:id="rId7" w:history="1">
        <w:r w:rsidRPr="00233BC5">
          <w:rPr>
            <w:rStyle w:val="Hyperlink"/>
            <w:rFonts w:eastAsia="Times New Roman" w:cstheme="minorHAnsi"/>
            <w:sz w:val="24"/>
            <w:szCs w:val="24"/>
            <w:bdr w:val="none" w:sz="0" w:space="0" w:color="auto" w:frame="1"/>
            <w:lang w:eastAsia="en-GB"/>
          </w:rPr>
          <w:t>info@mylahealth.co.uk</w:t>
        </w:r>
      </w:hyperlink>
    </w:p>
    <w:p w14:paraId="04503FBD"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15A9F2E1"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Changes to this policy</w:t>
      </w:r>
    </w:p>
    <w:p w14:paraId="693A3623"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We’ll post any changes we make to our privacy policy on this page, so please check back frequently to see any updates. These changes are effective immediately, after they are posted on this page. Where appropriate, we’ll also let you know about any privacy policy changes by email.</w:t>
      </w:r>
    </w:p>
    <w:p w14:paraId="793BDBA4"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0866173F"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What is personal data and how do we collect it?</w:t>
      </w:r>
    </w:p>
    <w:p w14:paraId="5A92B09D"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​Personal data means any information capable of identifying an individual. If the identity has been removed then it becomes anonymous data rather than personal data. </w:t>
      </w:r>
    </w:p>
    <w:p w14:paraId="488E542C"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173FED5C"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collect personal data when:</w:t>
      </w:r>
    </w:p>
    <w:p w14:paraId="29E198E6" w14:textId="77777777" w:rsidR="00CB7888" w:rsidRPr="00233BC5" w:rsidRDefault="00CB7888" w:rsidP="00CB7888">
      <w:pPr>
        <w:numPr>
          <w:ilvl w:val="0"/>
          <w:numId w:val="1"/>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you make an enquiry about our Service or send us a question, comment, complaint or provide other feedback, by emailing us, using a website contact form, completing a survey, using our social media pages/profiles, or by phone</w:t>
      </w:r>
    </w:p>
    <w:p w14:paraId="4EB379CF" w14:textId="77777777" w:rsidR="00CB7888" w:rsidRPr="00233BC5" w:rsidRDefault="00CB7888" w:rsidP="00CB7888">
      <w:pPr>
        <w:numPr>
          <w:ilvl w:val="0"/>
          <w:numId w:val="1"/>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when you buy a product from us or receive treatment through our Service</w:t>
      </w:r>
    </w:p>
    <w:p w14:paraId="5654D443" w14:textId="77777777" w:rsidR="00CB7888" w:rsidRPr="00233BC5" w:rsidRDefault="00CB7888" w:rsidP="00CB7888">
      <w:pPr>
        <w:numPr>
          <w:ilvl w:val="0"/>
          <w:numId w:val="1"/>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when you sign up to receive marketing emails from us</w:t>
      </w:r>
    </w:p>
    <w:p w14:paraId="0F5FF4EC" w14:textId="77777777" w:rsidR="00CB7888" w:rsidRPr="00233BC5" w:rsidRDefault="00CB7888" w:rsidP="00CB7888">
      <w:pPr>
        <w:numPr>
          <w:ilvl w:val="0"/>
          <w:numId w:val="1"/>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when you visit our website.</w:t>
      </w:r>
    </w:p>
    <w:p w14:paraId="6F43A865"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11A02068"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 xml:space="preserve">Sensitive Data refers to personal data that reveals details about your race or ethnicity, religious or philosophical beliefs, sex life, sexual orientation, political opinions, trade union membership, information about your health and genetic and biometric data. As a health </w:t>
      </w:r>
      <w:r w:rsidRPr="00233BC5">
        <w:rPr>
          <w:rFonts w:eastAsia="Times New Roman" w:cstheme="minorHAnsi"/>
          <w:color w:val="222222"/>
          <w:sz w:val="24"/>
          <w:szCs w:val="24"/>
          <w:lang w:eastAsia="en-GB"/>
        </w:rPr>
        <w:lastRenderedPageBreak/>
        <w:t>care provider, we may collect and process Sensitive Data relating to your health. We ask Clients for their explicit consent before we contact their GP or other health care provider to request additional health information. </w:t>
      </w:r>
    </w:p>
    <w:p w14:paraId="4707F70B"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179D42DB" w14:textId="77777777" w:rsidR="00CB7888" w:rsidRPr="00233BC5" w:rsidRDefault="00CB7888" w:rsidP="00CB7888">
      <w:pPr>
        <w:spacing w:after="0" w:line="240" w:lineRule="auto"/>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Website cookies</w:t>
      </w:r>
    </w:p>
    <w:p w14:paraId="1FCFFF33"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Our website uses cookies that help the website function and keep it secure. We also use analytical cookies that collect anonymous statistical information about visits to our website, to help us provide you with a good experience and allow us to make improvements to it. The statistical data that we collect includes how often the website is visited, which pages are visited and from which website visitors arrived.</w:t>
      </w:r>
    </w:p>
    <w:p w14:paraId="097E177B"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455775E4"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do not collect your internet protocol (IP) address or other data that could be considered to be personal data. We do not use behavioural tracking cookies. Cookies cannot be used to harm your computer. You can find more information on cookies, including details of how to turn them off for your device, at </w:t>
      </w:r>
      <w:hyperlink r:id="rId8" w:tgtFrame="_blank" w:history="1">
        <w:r w:rsidRPr="00233BC5">
          <w:rPr>
            <w:rFonts w:eastAsia="Times New Roman" w:cstheme="minorHAnsi"/>
            <w:color w:val="0000FF"/>
            <w:sz w:val="24"/>
            <w:szCs w:val="24"/>
            <w:bdr w:val="none" w:sz="0" w:space="0" w:color="auto" w:frame="1"/>
            <w:lang w:eastAsia="en-GB"/>
          </w:rPr>
          <w:t>www.allaboutcookies.org</w:t>
        </w:r>
      </w:hyperlink>
    </w:p>
    <w:p w14:paraId="47528C1C"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u w:val="single"/>
          <w:bdr w:val="none" w:sz="0" w:space="0" w:color="auto" w:frame="1"/>
          <w:lang w:eastAsia="en-GB"/>
        </w:rPr>
        <w:t>​</w:t>
      </w:r>
    </w:p>
    <w:p w14:paraId="44D5F7AC"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How we use your data</w:t>
      </w:r>
    </w:p>
    <w:p w14:paraId="7ECB6160"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only use your personal data in ways that the law allows us to. In some situations we use your data to meet our contractual obligations, such as responding to an enquiry you make about our Service, or providing our Service to you when you become a client. We may process Sensitive Data relating to your health or other Sensitive Data that you choose to provide to us while using our Service, in order to fulfil our contract with you as a health care provider. </w:t>
      </w:r>
    </w:p>
    <w:p w14:paraId="5B639609"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167FC258" w14:textId="7DCEBF3F"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also use personal data when you have given us your consent to do so, for example when you opt in to receive marketing emails from us. You can ask us stop sending you marketing messages by clicking on the unsubscribe link on any marketing message sent to you or by emailing us at </w:t>
      </w:r>
      <w:hyperlink r:id="rId9" w:history="1">
        <w:r w:rsidRPr="00233BC5">
          <w:rPr>
            <w:rStyle w:val="Hyperlink"/>
            <w:rFonts w:eastAsia="Times New Roman" w:cstheme="minorHAnsi"/>
            <w:sz w:val="24"/>
            <w:szCs w:val="24"/>
            <w:bdr w:val="none" w:sz="0" w:space="0" w:color="auto" w:frame="1"/>
            <w:lang w:eastAsia="en-GB"/>
          </w:rPr>
          <w:t>info@mylahealth.co.uk</w:t>
        </w:r>
      </w:hyperlink>
      <w:r w:rsidRPr="00233BC5">
        <w:rPr>
          <w:rFonts w:eastAsia="Times New Roman" w:cstheme="minorHAnsi"/>
          <w:color w:val="222222"/>
          <w:sz w:val="24"/>
          <w:szCs w:val="24"/>
          <w:lang w:eastAsia="en-GB"/>
        </w:rPr>
        <w:t> at any time.</w:t>
      </w:r>
    </w:p>
    <w:p w14:paraId="3E4F7319"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08FF6AB7"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In some circumstances we use personal data when we have legitimate business interests and using the data does not override your own interests and fundamental rights. Examples of this include using personal data to operate and develop our business, and to evaluate and develop our website and marketing activities.</w:t>
      </w:r>
    </w:p>
    <w:p w14:paraId="49AD9FC8"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24D7A96E"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may also process personal data to comply with our legal and regulatory obligations, for example if required to do so by court order.</w:t>
      </w:r>
    </w:p>
    <w:p w14:paraId="008B9869"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0662B782" w14:textId="48A06DDA"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lastRenderedPageBreak/>
        <w:t>​We may process your personal data for more than one lawful ground, depending on the specific purpose for which we are using your data. Please email us at </w:t>
      </w:r>
      <w:hyperlink r:id="rId10" w:history="1">
        <w:r w:rsidRPr="00233BC5">
          <w:rPr>
            <w:rStyle w:val="Hyperlink"/>
            <w:rFonts w:eastAsia="Times New Roman" w:cstheme="minorHAnsi"/>
            <w:sz w:val="24"/>
            <w:szCs w:val="24"/>
            <w:bdr w:val="none" w:sz="0" w:space="0" w:color="auto" w:frame="1"/>
            <w:lang w:eastAsia="en-GB"/>
          </w:rPr>
          <w:t>info@mylahealth.co.uk</w:t>
        </w:r>
      </w:hyperlink>
      <w:r w:rsidRPr="00233BC5">
        <w:rPr>
          <w:rFonts w:eastAsia="Times New Roman" w:cstheme="minorHAnsi"/>
          <w:color w:val="222222"/>
          <w:sz w:val="24"/>
          <w:szCs w:val="24"/>
          <w:lang w:eastAsia="en-GB"/>
        </w:rPr>
        <w:t>  if you need details about the specific legal ground we are relying on to process your personal data.</w:t>
      </w:r>
    </w:p>
    <w:p w14:paraId="1426B505"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2BFB4808"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will only keep your personal data for as long as necessary to fulfil the purposes we collected it for, including complying with any legal, accounting, or reporting requirements.</w:t>
      </w:r>
    </w:p>
    <w:p w14:paraId="620732DA"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4936C058"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Change of purpose</w:t>
      </w:r>
    </w:p>
    <w:p w14:paraId="773E2CAE"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will only use your personal data for the purposes for which we collected it, unless we reasonably consider that we need to use it for another reason and that reason is compatible with the original purpose. If we need to use your personal data for a purpose unrelated to the purpose for which we collected the data, we will notify you and we will explain the legal ground of processing.</w:t>
      </w:r>
    </w:p>
    <w:p w14:paraId="27450D9E"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may process your personal data without your knowledge or consent where this is required or permitted by law.</w:t>
      </w:r>
    </w:p>
    <w:p w14:paraId="1F282A5C"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62EDDB98"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Opting in and out of marketing emails</w:t>
      </w:r>
    </w:p>
    <w:p w14:paraId="6F61A995" w14:textId="04E0FB29"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only send our email newsletter to people who have expressly opted in to receive it. We never share your email address with third parties for marketing purposes. You can ask us stop sending you our email newsletter by clicking on the unsubscribe link which is included in each newsletter, or by emailing us at </w:t>
      </w:r>
      <w:hyperlink r:id="rId11" w:history="1">
        <w:r w:rsidRPr="00233BC5">
          <w:rPr>
            <w:rStyle w:val="Hyperlink"/>
            <w:rFonts w:eastAsia="Times New Roman" w:cstheme="minorHAnsi"/>
            <w:sz w:val="24"/>
            <w:szCs w:val="24"/>
            <w:bdr w:val="none" w:sz="0" w:space="0" w:color="auto" w:frame="1"/>
            <w:lang w:eastAsia="en-GB"/>
          </w:rPr>
          <w:t>info@mylahealth.co.uk</w:t>
        </w:r>
      </w:hyperlink>
      <w:r w:rsidRPr="00233BC5">
        <w:rPr>
          <w:rFonts w:eastAsia="Times New Roman" w:cstheme="minorHAnsi"/>
          <w:color w:val="222222"/>
          <w:sz w:val="24"/>
          <w:szCs w:val="24"/>
          <w:lang w:eastAsia="en-GB"/>
        </w:rPr>
        <w:t>  at any time.</w:t>
      </w:r>
    </w:p>
    <w:p w14:paraId="10B3A3C1"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569DE8DF"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Sharing data with GPs and other health care providers</w:t>
      </w:r>
    </w:p>
    <w:p w14:paraId="02FB90FA"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bdr w:val="none" w:sz="0" w:space="0" w:color="auto" w:frame="1"/>
          <w:lang w:eastAsia="en-GB"/>
        </w:rPr>
        <w:t>​</w:t>
      </w:r>
    </w:p>
    <w:p w14:paraId="07F571C2" w14:textId="0950C0AD"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In some cases it is helpful to share information about your treatment as a Client of Myla Health with your GP or other health care provider. We will ask for your explicit consent before sharing information about your treatment with your GP or other health care provider.</w:t>
      </w:r>
    </w:p>
    <w:p w14:paraId="6E19D606"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70349E00"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Sharing data with other third parties</w:t>
      </w:r>
    </w:p>
    <w:p w14:paraId="307EADBE"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may need to share your data with other third parties, for the purposes explained in the ‘How we use your data’ paragraph above. This may include:</w:t>
      </w:r>
    </w:p>
    <w:p w14:paraId="06DC2233"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4618BFA4" w14:textId="77777777" w:rsidR="00CB7888" w:rsidRPr="00233BC5" w:rsidRDefault="00CB7888" w:rsidP="00CB7888">
      <w:pPr>
        <w:numPr>
          <w:ilvl w:val="0"/>
          <w:numId w:val="2"/>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Service providers who provide IT and system administration services.</w:t>
      </w:r>
    </w:p>
    <w:p w14:paraId="3E7CCA80" w14:textId="77777777" w:rsidR="00CB7888" w:rsidRPr="00233BC5" w:rsidRDefault="00CB7888" w:rsidP="00CB7888">
      <w:pPr>
        <w:numPr>
          <w:ilvl w:val="0"/>
          <w:numId w:val="2"/>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Professional advisers including lawyers, bankers, auditors and insurers who provide consultancy, banking, legal, insurance and accounting services.</w:t>
      </w:r>
    </w:p>
    <w:p w14:paraId="547154C2" w14:textId="77777777" w:rsidR="00CB7888" w:rsidRPr="00233BC5" w:rsidRDefault="00CB7888" w:rsidP="00CB7888">
      <w:pPr>
        <w:numPr>
          <w:ilvl w:val="0"/>
          <w:numId w:val="2"/>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lastRenderedPageBreak/>
        <w:t>HM Revenue &amp; Customs, regulators and other authorities based in the UK and other relevant jurisdictions who require reporting of processing activities in certain circumstances.</w:t>
      </w:r>
    </w:p>
    <w:p w14:paraId="1ACD8287" w14:textId="77777777" w:rsidR="00CB7888" w:rsidRPr="00233BC5" w:rsidRDefault="00CB7888" w:rsidP="00CB7888">
      <w:pPr>
        <w:numPr>
          <w:ilvl w:val="0"/>
          <w:numId w:val="2"/>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Email service providers such as Google and MailChimp.</w:t>
      </w:r>
    </w:p>
    <w:p w14:paraId="591525AC" w14:textId="77777777" w:rsidR="00CB7888" w:rsidRPr="00233BC5" w:rsidRDefault="00CB7888" w:rsidP="00CB7888">
      <w:pPr>
        <w:numPr>
          <w:ilvl w:val="0"/>
          <w:numId w:val="2"/>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Third parties to whom we sell, transfer, or merge parts of our business or our assets.</w:t>
      </w:r>
    </w:p>
    <w:p w14:paraId="1B530CE8"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r w:rsidRPr="00233BC5">
        <w:rPr>
          <w:rFonts w:eastAsia="Times New Roman" w:cstheme="minorHAnsi"/>
          <w:color w:val="222222"/>
          <w:sz w:val="24"/>
          <w:szCs w:val="24"/>
          <w:lang w:eastAsia="en-GB"/>
        </w:rPr>
        <w:t>​</w:t>
      </w:r>
    </w:p>
    <w:p w14:paraId="5C22D674"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When sharing data with a third party, we only provide the information they need to perform the task or service. We require all third parties to respect the security of your personal data and to treat it in accordance with the law. We do not allow third-party service providers to use your personal data for their own purposes and only permit them to process your personal data for specified purposes and in accordance with our instructions. When we stop using their services, we make sure your data is removed from their systems or anonymised.</w:t>
      </w:r>
    </w:p>
    <w:p w14:paraId="3F8A067E"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2D27EE42"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may share general statistical information about our website user base, sales patterns, traffic volumes and related matters with reputable third parties and cookies. Website analytics may be collected and processed by a third party on our behalf. Any information that we share in these ways will be anonymised information that cannot personally identify you.</w:t>
      </w:r>
    </w:p>
    <w:p w14:paraId="6FEC35B0"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53D4875D"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How we look after your data</w:t>
      </w:r>
    </w:p>
    <w:p w14:paraId="61FF3B9F"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endeavour to take all reasonable steps to protect your data and ensure that we have appropriate technical and organisational security measures in place to protect your data. </w:t>
      </w:r>
    </w:p>
    <w:p w14:paraId="179F2572"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 </w:t>
      </w:r>
    </w:p>
    <w:p w14:paraId="4F6C425B"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The data we collect from you may be transferred to, stored and processed at locations outside of the European Economic Area (EEA). Whenever your data is transferred, stored or processed outside of the EEA we ensure a similar degree of protection by applying at least one of the following safeguarding measures: only transferring personal data to countries that the European Commission (EC) has confirmed provide an adequate level of protection; using EC-approved contracts for the protection of personal data; or only transferring data to US-based organisations that are part of the EU-US Privacy Shield.</w:t>
      </w:r>
    </w:p>
    <w:p w14:paraId="073A82E4"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6ABC1288"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Additional information for clients</w:t>
      </w:r>
    </w:p>
    <w:p w14:paraId="7E795E88"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As a provider of health care services, we apply the highest standards of professional conduct when collecting, processing and storing health information and other Sensitive Data that you provide to us as a Client or when enquiring about our Service. </w:t>
      </w:r>
    </w:p>
    <w:p w14:paraId="0C7C9B5A" w14:textId="77777777" w:rsidR="00233BC5" w:rsidRDefault="00233BC5" w:rsidP="00233BC5">
      <w:pPr>
        <w:spacing w:after="0" w:line="360" w:lineRule="atLeast"/>
        <w:textAlignment w:val="baseline"/>
        <w:rPr>
          <w:rFonts w:eastAsia="Times New Roman" w:cstheme="minorHAnsi"/>
          <w:color w:val="222222"/>
          <w:sz w:val="24"/>
          <w:szCs w:val="24"/>
          <w:bdr w:val="none" w:sz="0" w:space="0" w:color="auto" w:frame="1"/>
          <w:lang w:eastAsia="en-GB"/>
        </w:rPr>
      </w:pPr>
    </w:p>
    <w:p w14:paraId="740AC109" w14:textId="435AC677" w:rsidR="00CB7888" w:rsidRPr="00233BC5" w:rsidRDefault="00CB7888" w:rsidP="00233BC5">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b/>
          <w:bCs/>
          <w:color w:val="222222"/>
          <w:sz w:val="24"/>
          <w:szCs w:val="24"/>
          <w:lang w:eastAsia="en-GB"/>
        </w:rPr>
        <w:t>Third party links</w:t>
      </w:r>
    </w:p>
    <w:p w14:paraId="1D7F6603"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lastRenderedPageBreak/>
        <w:t>Our website may include links to third-party websites, plug-ins and applications (‘other sites’), and accessing these other sites may allow them to collect or share data about you. We do not control other sites and are not responsible for their privacy statements. We recommend that you read their privacy statements before using them.</w:t>
      </w:r>
    </w:p>
    <w:p w14:paraId="3B794AAC"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37326A33"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Your legal rights</w:t>
      </w:r>
    </w:p>
    <w:p w14:paraId="1D0FF640"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In certain circumstances, data protection laws provide you with rights in relation to your personal data. We’ve summarised these rights below and you can also read more about your data protection rights as an individual on the ICO website.</w:t>
      </w:r>
    </w:p>
    <w:p w14:paraId="0866BDEF"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689134A4" w14:textId="77777777" w:rsidR="00CB7888" w:rsidRPr="00233BC5" w:rsidRDefault="00CB7888" w:rsidP="00CB7888">
      <w:pPr>
        <w:numPr>
          <w:ilvl w:val="0"/>
          <w:numId w:val="3"/>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You can request access to your personal data. We’ll provide a copy of any personal data we hold about you in a structured, readable and commonly-used format.</w:t>
      </w:r>
    </w:p>
    <w:p w14:paraId="259D67F9" w14:textId="77777777" w:rsidR="00CB7888" w:rsidRPr="00233BC5" w:rsidRDefault="00CB7888" w:rsidP="00CB7888">
      <w:pPr>
        <w:numPr>
          <w:ilvl w:val="0"/>
          <w:numId w:val="3"/>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You can request correction of personal data that we hold about you. If you ask us to correct your personal data, we may need to verify the accuracy of the new data you provide to us.</w:t>
      </w:r>
    </w:p>
    <w:p w14:paraId="22AA809E" w14:textId="77777777" w:rsidR="00CB7888" w:rsidRPr="00233BC5" w:rsidRDefault="00CB7888" w:rsidP="00CB7888">
      <w:pPr>
        <w:numPr>
          <w:ilvl w:val="0"/>
          <w:numId w:val="3"/>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You can request the removal of your personal data when there is no good reason for us to continue processing it, or if we have processed your information unlawfully, or where we are required to delete your personal data to comply with local laws. If we are unable to comply with your request for legal reasons, we will notify you and explain the reasons.</w:t>
      </w:r>
    </w:p>
    <w:p w14:paraId="0214F9FB" w14:textId="77777777" w:rsidR="00CB7888" w:rsidRPr="00233BC5" w:rsidRDefault="00CB7888" w:rsidP="00CB7888">
      <w:pPr>
        <w:numPr>
          <w:ilvl w:val="0"/>
          <w:numId w:val="3"/>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You can object to our processing of your personal data when we are processing it on the basis of our legitimate interests and you feel it impacts on your fundamental rights and freedoms.</w:t>
      </w:r>
    </w:p>
    <w:p w14:paraId="79C6B7B8" w14:textId="77777777" w:rsidR="00CB7888" w:rsidRPr="00233BC5" w:rsidRDefault="00CB7888" w:rsidP="00CB7888">
      <w:pPr>
        <w:numPr>
          <w:ilvl w:val="0"/>
          <w:numId w:val="3"/>
        </w:numPr>
        <w:spacing w:after="0" w:line="360" w:lineRule="atLeast"/>
        <w:ind w:left="840"/>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You can request that we restrict the processing of your personal data in a number of situations: if you want us to establish the accuracy of the data; where our use of the data is not lawful but you do not want us to delete it; where you need us to retain the data even if we no longer require it, so that you can initiate, execute or defend legal claims; or if you have objected to our use of the data but we need to confirm whether we have overriding legitimate grounds to continue using it.</w:t>
      </w:r>
    </w:p>
    <w:p w14:paraId="57830E1F"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r w:rsidRPr="00233BC5">
        <w:rPr>
          <w:rFonts w:eastAsia="Times New Roman" w:cstheme="minorHAnsi"/>
          <w:color w:val="222222"/>
          <w:sz w:val="24"/>
          <w:szCs w:val="24"/>
          <w:lang w:eastAsia="en-GB"/>
        </w:rPr>
        <w:t>​</w:t>
      </w:r>
    </w:p>
    <w:p w14:paraId="59C1AAFB" w14:textId="639A8FB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If you’d like to exercise any of these rights, please email your request to </w:t>
      </w:r>
      <w:hyperlink r:id="rId12" w:history="1">
        <w:r w:rsidRPr="00233BC5">
          <w:rPr>
            <w:rStyle w:val="Hyperlink"/>
            <w:rFonts w:eastAsia="Times New Roman" w:cstheme="minorHAnsi"/>
            <w:sz w:val="24"/>
            <w:szCs w:val="24"/>
            <w:bdr w:val="none" w:sz="0" w:space="0" w:color="auto" w:frame="1"/>
            <w:lang w:eastAsia="en-GB"/>
          </w:rPr>
          <w:t>info@mylahealth.co.uk</w:t>
        </w:r>
      </w:hyperlink>
      <w:r w:rsidRPr="00233BC5">
        <w:rPr>
          <w:rFonts w:eastAsia="Times New Roman" w:cstheme="minorHAnsi"/>
          <w:color w:val="222222"/>
          <w:sz w:val="24"/>
          <w:szCs w:val="24"/>
          <w:lang w:eastAsia="en-GB"/>
        </w:rPr>
        <w:t> </w:t>
      </w:r>
    </w:p>
    <w:p w14:paraId="75C9325A"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429D985D"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If you ask us for a copy of your personal data or exercise any of the other rights above, we will not usually charge a fee. However we reserve the right to charge a reasonable fee or refuse to comply with your request if it is clearly excessive, unfounded or repetitive.</w:t>
      </w:r>
    </w:p>
    <w:p w14:paraId="32EAF064"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7A15068A"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lastRenderedPageBreak/>
        <w:t>We may need to ask you to provide specific information to help us confirm your identity and your right to access your personal data or exercise any of your other data protection rights. This is to make sure your personal data is kept secure and not disclosed to anyone who does not have the right to receive it.</w:t>
      </w:r>
    </w:p>
    <w:p w14:paraId="13A8D0A6"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4E59352A"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aim to respond to all legitimate requests within one month. It may take longer than this if your request is complex or you have made multiple requests, but we will inform you of this and keep you up to date.</w:t>
      </w:r>
    </w:p>
    <w:p w14:paraId="4F596353"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3344438A" w14:textId="77777777" w:rsidR="00CB7888" w:rsidRPr="00233BC5" w:rsidRDefault="00CB7888" w:rsidP="00CB7888">
      <w:pPr>
        <w:spacing w:after="0" w:line="360" w:lineRule="atLeast"/>
        <w:textAlignment w:val="baseline"/>
        <w:outlineLvl w:val="1"/>
        <w:rPr>
          <w:rFonts w:eastAsia="Times New Roman" w:cstheme="minorHAnsi"/>
          <w:b/>
          <w:bCs/>
          <w:color w:val="222222"/>
          <w:sz w:val="24"/>
          <w:szCs w:val="24"/>
          <w:lang w:eastAsia="en-GB"/>
        </w:rPr>
      </w:pPr>
      <w:r w:rsidRPr="00233BC5">
        <w:rPr>
          <w:rFonts w:eastAsia="Times New Roman" w:cstheme="minorHAnsi"/>
          <w:b/>
          <w:bCs/>
          <w:color w:val="222222"/>
          <w:sz w:val="24"/>
          <w:szCs w:val="24"/>
          <w:lang w:eastAsia="en-GB"/>
        </w:rPr>
        <w:t>Making a data protection complaint</w:t>
      </w:r>
    </w:p>
    <w:p w14:paraId="13432A97"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bookmarkStart w:id="0" w:name="_GoBack"/>
      <w:bookmarkEnd w:id="0"/>
      <w:r w:rsidRPr="00233BC5">
        <w:rPr>
          <w:rFonts w:eastAsia="Times New Roman" w:cstheme="minorHAnsi"/>
          <w:color w:val="222222"/>
          <w:sz w:val="24"/>
          <w:szCs w:val="24"/>
          <w:lang w:eastAsia="en-GB"/>
        </w:rPr>
        <w:t>You have the right to make a complaint at any time to the </w:t>
      </w:r>
      <w:hyperlink r:id="rId13" w:tgtFrame="_blank" w:history="1">
        <w:r w:rsidRPr="00233BC5">
          <w:rPr>
            <w:rFonts w:eastAsia="Times New Roman" w:cstheme="minorHAnsi"/>
            <w:color w:val="0000FF"/>
            <w:sz w:val="24"/>
            <w:szCs w:val="24"/>
            <w:bdr w:val="none" w:sz="0" w:space="0" w:color="auto" w:frame="1"/>
            <w:lang w:eastAsia="en-GB"/>
          </w:rPr>
          <w:t>Information Commissioner’s Office</w:t>
        </w:r>
      </w:hyperlink>
      <w:r w:rsidRPr="00233BC5">
        <w:rPr>
          <w:rFonts w:eastAsia="Times New Roman" w:cstheme="minorHAnsi"/>
          <w:color w:val="222222"/>
          <w:sz w:val="24"/>
          <w:szCs w:val="24"/>
          <w:lang w:eastAsia="en-GB"/>
        </w:rPr>
        <w:t> (ICO), which is the UK supervisory authority for data protection issues.</w:t>
      </w:r>
    </w:p>
    <w:p w14:paraId="12C59775" w14:textId="77777777"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bdr w:val="none" w:sz="0" w:space="0" w:color="auto" w:frame="1"/>
          <w:lang w:eastAsia="en-GB"/>
        </w:rPr>
        <w:t>​</w:t>
      </w:r>
    </w:p>
    <w:p w14:paraId="41502A9C" w14:textId="79869159" w:rsidR="00CB7888" w:rsidRPr="00233BC5" w:rsidRDefault="00CB7888" w:rsidP="00CB7888">
      <w:pPr>
        <w:spacing w:after="0" w:line="360" w:lineRule="atLeast"/>
        <w:textAlignment w:val="baseline"/>
        <w:rPr>
          <w:rFonts w:eastAsia="Times New Roman" w:cstheme="minorHAnsi"/>
          <w:color w:val="222222"/>
          <w:sz w:val="24"/>
          <w:szCs w:val="24"/>
          <w:lang w:eastAsia="en-GB"/>
        </w:rPr>
      </w:pPr>
      <w:r w:rsidRPr="00233BC5">
        <w:rPr>
          <w:rFonts w:eastAsia="Times New Roman" w:cstheme="minorHAnsi"/>
          <w:color w:val="222222"/>
          <w:sz w:val="24"/>
          <w:szCs w:val="24"/>
          <w:lang w:eastAsia="en-GB"/>
        </w:rPr>
        <w:t>We would very much welcome the chance to deal with your concerns before you approach the ICO. Please email us at </w:t>
      </w:r>
      <w:hyperlink r:id="rId14" w:history="1">
        <w:r w:rsidRPr="00233BC5">
          <w:rPr>
            <w:rStyle w:val="Hyperlink"/>
            <w:rFonts w:eastAsia="Times New Roman" w:cstheme="minorHAnsi"/>
            <w:sz w:val="24"/>
            <w:szCs w:val="24"/>
            <w:bdr w:val="none" w:sz="0" w:space="0" w:color="auto" w:frame="1"/>
            <w:lang w:eastAsia="en-GB"/>
          </w:rPr>
          <w:t>info@mylahealth.co.uk</w:t>
        </w:r>
      </w:hyperlink>
      <w:r w:rsidRPr="00233BC5">
        <w:rPr>
          <w:rFonts w:eastAsia="Times New Roman" w:cstheme="minorHAnsi"/>
          <w:color w:val="222222"/>
          <w:sz w:val="24"/>
          <w:szCs w:val="24"/>
          <w:lang w:eastAsia="en-GB"/>
        </w:rPr>
        <w:t>  if you have any questions or concerns.</w:t>
      </w:r>
    </w:p>
    <w:p w14:paraId="45272BBC" w14:textId="4CAD4D3A" w:rsidR="00D9238F" w:rsidRPr="00233BC5" w:rsidRDefault="00233BC5" w:rsidP="00CB7888">
      <w:pPr>
        <w:spacing w:after="0" w:line="360" w:lineRule="atLeast"/>
        <w:textAlignment w:val="baseline"/>
        <w:rPr>
          <w:rFonts w:eastAsia="Times New Roman" w:cstheme="minorHAnsi"/>
          <w:color w:val="222222"/>
          <w:sz w:val="24"/>
          <w:szCs w:val="24"/>
          <w:lang w:eastAsia="en-GB"/>
        </w:rPr>
      </w:pPr>
    </w:p>
    <w:sectPr w:rsidR="00D9238F" w:rsidRPr="00233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7BD"/>
    <w:multiLevelType w:val="multilevel"/>
    <w:tmpl w:val="04A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8F75A5"/>
    <w:multiLevelType w:val="multilevel"/>
    <w:tmpl w:val="3200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FD300A"/>
    <w:multiLevelType w:val="multilevel"/>
    <w:tmpl w:val="37E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88"/>
    <w:rsid w:val="00122C1A"/>
    <w:rsid w:val="00233BC5"/>
    <w:rsid w:val="004F6411"/>
    <w:rsid w:val="00C509B5"/>
    <w:rsid w:val="00CB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D3CE"/>
  <w15:chartTrackingRefBased/>
  <w15:docId w15:val="{3BA4E193-420A-4970-8FB6-F943304A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78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888"/>
    <w:rPr>
      <w:rFonts w:ascii="Times New Roman" w:eastAsia="Times New Roman" w:hAnsi="Times New Roman" w:cs="Times New Roman"/>
      <w:b/>
      <w:bCs/>
      <w:sz w:val="36"/>
      <w:szCs w:val="36"/>
      <w:lang w:eastAsia="en-GB"/>
    </w:rPr>
  </w:style>
  <w:style w:type="paragraph" w:customStyle="1" w:styleId="font8">
    <w:name w:val="font_8"/>
    <w:basedOn w:val="Normal"/>
    <w:rsid w:val="00CB7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7888"/>
    <w:rPr>
      <w:color w:val="0000FF"/>
      <w:u w:val="single"/>
    </w:rPr>
  </w:style>
  <w:style w:type="character" w:customStyle="1" w:styleId="wixguard">
    <w:name w:val="wixguard"/>
    <w:basedOn w:val="DefaultParagraphFont"/>
    <w:rsid w:val="00CB7888"/>
  </w:style>
  <w:style w:type="character" w:styleId="UnresolvedMention">
    <w:name w:val="Unresolved Mention"/>
    <w:basedOn w:val="DefaultParagraphFont"/>
    <w:uiPriority w:val="99"/>
    <w:semiHidden/>
    <w:unhideWhenUsed/>
    <w:rsid w:val="00CB7888"/>
    <w:rPr>
      <w:color w:val="605E5C"/>
      <w:shd w:val="clear" w:color="auto" w:fill="E1DFDD"/>
    </w:rPr>
  </w:style>
  <w:style w:type="character" w:styleId="CommentReference">
    <w:name w:val="annotation reference"/>
    <w:basedOn w:val="DefaultParagraphFont"/>
    <w:uiPriority w:val="99"/>
    <w:semiHidden/>
    <w:unhideWhenUsed/>
    <w:rsid w:val="00CB7888"/>
    <w:rPr>
      <w:sz w:val="16"/>
      <w:szCs w:val="16"/>
    </w:rPr>
  </w:style>
  <w:style w:type="paragraph" w:styleId="CommentText">
    <w:name w:val="annotation text"/>
    <w:basedOn w:val="Normal"/>
    <w:link w:val="CommentTextChar"/>
    <w:uiPriority w:val="99"/>
    <w:unhideWhenUsed/>
    <w:rsid w:val="00CB7888"/>
    <w:pPr>
      <w:spacing w:line="240" w:lineRule="auto"/>
    </w:pPr>
    <w:rPr>
      <w:sz w:val="20"/>
      <w:szCs w:val="20"/>
    </w:rPr>
  </w:style>
  <w:style w:type="character" w:customStyle="1" w:styleId="CommentTextChar">
    <w:name w:val="Comment Text Char"/>
    <w:basedOn w:val="DefaultParagraphFont"/>
    <w:link w:val="CommentText"/>
    <w:uiPriority w:val="99"/>
    <w:rsid w:val="00CB7888"/>
    <w:rPr>
      <w:sz w:val="20"/>
      <w:szCs w:val="20"/>
    </w:rPr>
  </w:style>
  <w:style w:type="paragraph" w:styleId="CommentSubject">
    <w:name w:val="annotation subject"/>
    <w:basedOn w:val="CommentText"/>
    <w:next w:val="CommentText"/>
    <w:link w:val="CommentSubjectChar"/>
    <w:uiPriority w:val="99"/>
    <w:semiHidden/>
    <w:unhideWhenUsed/>
    <w:rsid w:val="00CB7888"/>
    <w:rPr>
      <w:b/>
      <w:bCs/>
    </w:rPr>
  </w:style>
  <w:style w:type="character" w:customStyle="1" w:styleId="CommentSubjectChar">
    <w:name w:val="Comment Subject Char"/>
    <w:basedOn w:val="CommentTextChar"/>
    <w:link w:val="CommentSubject"/>
    <w:uiPriority w:val="99"/>
    <w:semiHidden/>
    <w:rsid w:val="00CB7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3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hyperlink" Target="https://ico.org.uk/make-a-complaint/" TargetMode="External"/><Relationship Id="rId3" Type="http://schemas.openxmlformats.org/officeDocument/2006/relationships/settings" Target="settings.xml"/><Relationship Id="rId7" Type="http://schemas.openxmlformats.org/officeDocument/2006/relationships/hyperlink" Target="mailto:info@mylahealth.co.uk" TargetMode="External"/><Relationship Id="rId12" Type="http://schemas.openxmlformats.org/officeDocument/2006/relationships/hyperlink" Target="mailto:info@mylahealth.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dsleep.clinic/terms" TargetMode="External"/><Relationship Id="rId11" Type="http://schemas.openxmlformats.org/officeDocument/2006/relationships/hyperlink" Target="mailto:info@mylahealth.co.uk" TargetMode="External"/><Relationship Id="rId5" Type="http://schemas.openxmlformats.org/officeDocument/2006/relationships/hyperlink" Target="http://www.mylahealth.co.uk" TargetMode="External"/><Relationship Id="rId15" Type="http://schemas.openxmlformats.org/officeDocument/2006/relationships/fontTable" Target="fontTable.xml"/><Relationship Id="rId10" Type="http://schemas.openxmlformats.org/officeDocument/2006/relationships/hyperlink" Target="mailto:info@mylahealth.co.uk" TargetMode="External"/><Relationship Id="rId4" Type="http://schemas.openxmlformats.org/officeDocument/2006/relationships/webSettings" Target="webSettings.xml"/><Relationship Id="rId9" Type="http://schemas.openxmlformats.org/officeDocument/2006/relationships/hyperlink" Target="mailto:info@mylahealth.co.uk" TargetMode="External"/><Relationship Id="rId14" Type="http://schemas.openxmlformats.org/officeDocument/2006/relationships/hyperlink" Target="mailto:info@mylaheal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1929</Words>
  <Characters>10769</Characters>
  <Application>Microsoft Office Word</Application>
  <DocSecurity>0</DocSecurity>
  <Lines>239</Lines>
  <Paragraphs>83</Paragraphs>
  <ScaleCrop>false</ScaleCrop>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Schaedel</dc:creator>
  <cp:keywords/>
  <dc:description/>
  <cp:lastModifiedBy>Microsoft Office User</cp:lastModifiedBy>
  <cp:revision>3</cp:revision>
  <dcterms:created xsi:type="dcterms:W3CDTF">2022-10-01T10:18:00Z</dcterms:created>
  <dcterms:modified xsi:type="dcterms:W3CDTF">2022-10-10T10:25:00Z</dcterms:modified>
</cp:coreProperties>
</file>